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31F9">
      <w:bookmarkStart w:id="0" w:name="_GoBack"/>
      <w:bookmarkEnd w:id="0"/>
    </w:p>
    <w:p w14:paraId="41281E51">
      <w:r>
        <w:t>Отчет за февраль 2026 года</w:t>
      </w:r>
    </w:p>
    <w:p w14:paraId="02D0AA78"/>
    <w:p w14:paraId="6294B939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211"/>
      </w:tblGrid>
      <w:tr w14:paraId="2EBB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2"/>
            <w:noWrap w:val="0"/>
          </w:tcPr>
          <w:p w14:paraId="57579132">
            <w:pPr>
              <w:suppressLineNumbers w:val="0"/>
              <w:spacing w:after="0" w:line="240" w:lineRule="auto"/>
              <w:contextualSpacing w:val="0"/>
              <w:jc w:val="left"/>
              <w:rPr>
                <w:b/>
              </w:rPr>
            </w:pPr>
            <w:r>
              <w:rPr>
                <w:b/>
              </w:rPr>
              <w:t>Всего поступило:    28 227=82 рублей, из них:</w:t>
            </w:r>
          </w:p>
        </w:tc>
      </w:tr>
      <w:tr w14:paraId="3A4A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2DAD0992">
            <w:pPr>
              <w:suppressLineNumbers w:val="0"/>
              <w:spacing w:after="0"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Проценты от АКБ «Абсолют Банк» на среднемесячный остаток по счету</w:t>
            </w:r>
          </w:p>
        </w:tc>
        <w:tc>
          <w:tcPr>
            <w:tcW w:w="2211" w:type="dxa"/>
            <w:noWrap w:val="0"/>
          </w:tcPr>
          <w:p w14:paraId="13076DA8">
            <w:pPr>
              <w:suppressLineNumbers w:val="0"/>
              <w:spacing w:after="0"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1 006=40</w:t>
            </w:r>
          </w:p>
        </w:tc>
      </w:tr>
      <w:tr w14:paraId="40BE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035C627E">
            <w:pPr>
              <w:suppressLineNumbers w:val="0"/>
              <w:spacing w:after="0"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От ООО «ВЕГА»</w:t>
            </w:r>
          </w:p>
        </w:tc>
        <w:tc>
          <w:tcPr>
            <w:tcW w:w="2211" w:type="dxa"/>
            <w:noWrap w:val="0"/>
          </w:tcPr>
          <w:p w14:paraId="76B1C9AA">
            <w:pPr>
              <w:suppressLineNumbers w:val="0"/>
              <w:spacing w:after="0"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10 000=00                   </w:t>
            </w:r>
          </w:p>
        </w:tc>
      </w:tr>
      <w:tr w14:paraId="3BC5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58C554AF">
            <w:pPr>
              <w:suppressLineNumbers w:val="0"/>
              <w:spacing w:after="0"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От прихожан Георгиевского Храма в Нахабино (настоятель – священник Павел Островский) на проект «Уход за детьми в больнице»</w:t>
            </w:r>
          </w:p>
        </w:tc>
        <w:tc>
          <w:tcPr>
            <w:tcW w:w="2211" w:type="dxa"/>
            <w:vMerge w:val="restart"/>
            <w:noWrap w:val="0"/>
          </w:tcPr>
          <w:p w14:paraId="110E65A3">
            <w:pPr>
              <w:suppressLineNumbers w:val="0"/>
              <w:spacing w:after="0"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highlight w:val="white"/>
              </w:rPr>
              <w:t>15 000=00</w:t>
            </w:r>
          </w:p>
        </w:tc>
      </w:tr>
      <w:tr w14:paraId="6CAA5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0532EC93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Пожертвование через систему платежей ООО НКО ЮМАНИ</w:t>
            </w:r>
          </w:p>
        </w:tc>
        <w:tc>
          <w:tcPr>
            <w:tcW w:w="2211" w:type="dxa"/>
            <w:noWrap w:val="0"/>
          </w:tcPr>
          <w:p w14:paraId="34734F7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2 221=42</w:t>
            </w:r>
          </w:p>
        </w:tc>
      </w:tr>
    </w:tbl>
    <w:p w14:paraId="2F74EECF">
      <w:pPr>
        <w:rPr>
          <w:highlight w:val="none"/>
        </w:rPr>
      </w:pPr>
    </w:p>
    <w:p w14:paraId="39287B69">
      <w:pPr>
        <w:rPr>
          <w:highlight w:val="non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  <w:gridCol w:w="2287"/>
      </w:tblGrid>
      <w:tr w14:paraId="0BB7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noWrap w:val="0"/>
          </w:tcPr>
          <w:p w14:paraId="27C6A633"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Всего израсходовано:  108 130=72 рублей, из них:</w:t>
            </w:r>
          </w:p>
        </w:tc>
      </w:tr>
      <w:tr w14:paraId="3D3F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vMerge w:val="restart"/>
            <w:noWrap w:val="0"/>
          </w:tcPr>
          <w:p w14:paraId="38A52819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«Добрый Дом (отделение на Южном)» (коммунальные платежи за январь, февраль 2026 г., аренда за февраль 2026 г., оплата труда)</w:t>
            </w:r>
          </w:p>
        </w:tc>
        <w:tc>
          <w:tcPr>
            <w:tcW w:w="2287" w:type="dxa"/>
            <w:vMerge w:val="restart"/>
            <w:noWrap w:val="0"/>
          </w:tcPr>
          <w:p w14:paraId="58B09075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39 759=72</w:t>
            </w:r>
          </w:p>
        </w:tc>
      </w:tr>
      <w:tr w14:paraId="379B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275C7141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Налоги и страховые взносы</w:t>
            </w:r>
          </w:p>
        </w:tc>
        <w:tc>
          <w:tcPr>
            <w:tcW w:w="2287" w:type="dxa"/>
            <w:noWrap w:val="0"/>
          </w:tcPr>
          <w:p w14:paraId="0639E17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30 000=00</w:t>
            </w:r>
          </w:p>
        </w:tc>
      </w:tr>
      <w:tr w14:paraId="252A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3511595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Заработная плата (1 сотрудник)</w:t>
            </w:r>
          </w:p>
        </w:tc>
        <w:tc>
          <w:tcPr>
            <w:tcW w:w="2287" w:type="dxa"/>
            <w:noWrap w:val="0"/>
          </w:tcPr>
          <w:p w14:paraId="3FBD1CF3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13 419=00</w:t>
            </w:r>
          </w:p>
        </w:tc>
      </w:tr>
      <w:tr w14:paraId="20AA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5A649E4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Оплата расходов связи</w:t>
            </w:r>
          </w:p>
        </w:tc>
        <w:tc>
          <w:tcPr>
            <w:tcW w:w="2287" w:type="dxa"/>
            <w:noWrap w:val="0"/>
          </w:tcPr>
          <w:p w14:paraId="001F4C8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923=00</w:t>
            </w:r>
          </w:p>
        </w:tc>
      </w:tr>
      <w:tr w14:paraId="567B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241BDCA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Комиссии банка</w:t>
            </w:r>
          </w:p>
        </w:tc>
        <w:tc>
          <w:tcPr>
            <w:tcW w:w="2287" w:type="dxa"/>
            <w:noWrap w:val="0"/>
          </w:tcPr>
          <w:p w14:paraId="73728DB1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170=00</w:t>
            </w:r>
          </w:p>
        </w:tc>
      </w:tr>
      <w:tr w14:paraId="00FB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79633EA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«Уход за детьми в больнице» оплата труда нянь</w:t>
            </w:r>
          </w:p>
        </w:tc>
        <w:tc>
          <w:tcPr>
            <w:tcW w:w="2287" w:type="dxa"/>
            <w:noWrap w:val="0"/>
          </w:tcPr>
          <w:p w14:paraId="5C759E2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6 090=00</w:t>
            </w:r>
          </w:p>
        </w:tc>
      </w:tr>
      <w:tr w14:paraId="4683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12D92D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«Семейный клуб» (оплата труда) </w:t>
            </w:r>
          </w:p>
        </w:tc>
        <w:tc>
          <w:tcPr>
            <w:tcW w:w="2287" w:type="dxa"/>
            <w:noWrap w:val="0"/>
          </w:tcPr>
          <w:p w14:paraId="394A4ED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17 769=00</w:t>
            </w:r>
          </w:p>
        </w:tc>
      </w:tr>
    </w:tbl>
    <w:p w14:paraId="530F830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ru-RU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1"/>
    <w:qFormat/>
    <w:uiPriority w:val="99"/>
  </w:style>
  <w:style w:type="character" w:customStyle="1" w:styleId="53">
    <w:name w:val="Footer Char"/>
    <w:basedOn w:val="11"/>
    <w:link w:val="32"/>
    <w:qFormat/>
    <w:uiPriority w:val="99"/>
  </w:style>
  <w:style w:type="character" w:customStyle="1" w:styleId="54">
    <w:name w:val="Caption Char"/>
    <w:link w:val="32"/>
    <w:qFormat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83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124</Words>
  <Characters>666</Characters>
  <TotalTime>0</TotalTime>
  <ScaleCrop>false</ScaleCrop>
  <LinksUpToDate>false</LinksUpToDate>
  <CharactersWithSpaces>789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2022-11-29T06:18:00Z</dcterms:created>
  <dc:creator>Иришка</dc:creator>
  <cp:lastModifiedBy>User</cp:lastModifiedBy>
  <dcterms:modified xsi:type="dcterms:W3CDTF">2026-05-14T19:10:03Z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ADFA05D120D44C09B090240020701574_13</vt:lpwstr>
  </property>
</Properties>
</file>